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3C6300FB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B50911">
        <w:rPr>
          <w:b/>
          <w:bCs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2B564A">
        <w:rPr>
          <w:b/>
          <w:bCs/>
          <w:i/>
          <w:noProof/>
          <w:sz w:val="28"/>
        </w:rPr>
        <w:t>20</w:t>
      </w:r>
      <w:r w:rsidR="00670F5B">
        <w:rPr>
          <w:b/>
          <w:bCs/>
          <w:i/>
          <w:noProof/>
          <w:sz w:val="28"/>
        </w:rPr>
        <w:t>0</w:t>
      </w:r>
      <w:r w:rsidR="0017692C">
        <w:rPr>
          <w:b/>
          <w:bCs/>
          <w:i/>
          <w:noProof/>
          <w:sz w:val="28"/>
        </w:rPr>
        <w:t>5159</w:t>
      </w:r>
      <w:bookmarkStart w:id="0" w:name="_GoBack"/>
      <w:bookmarkEnd w:id="0"/>
    </w:p>
    <w:p w14:paraId="06EFB710" w14:textId="405B8485" w:rsidR="00324A06" w:rsidRPr="001C568A" w:rsidRDefault="002B564A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324A06" w:rsidRPr="00800E83">
        <w:rPr>
          <w:b/>
          <w:noProof/>
          <w:sz w:val="24"/>
        </w:rPr>
        <w:t xml:space="preserve">, </w:t>
      </w:r>
      <w:r w:rsidR="00B5091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– </w:t>
      </w:r>
      <w:r w:rsidR="00B50911">
        <w:rPr>
          <w:b/>
          <w:noProof/>
          <w:sz w:val="24"/>
        </w:rPr>
        <w:t>12</w:t>
      </w:r>
      <w:r>
        <w:rPr>
          <w:b/>
          <w:noProof/>
          <w:sz w:val="24"/>
        </w:rPr>
        <w:t xml:space="preserve"> </w:t>
      </w:r>
      <w:r w:rsidR="00B50911">
        <w:rPr>
          <w:b/>
          <w:noProof/>
          <w:sz w:val="24"/>
        </w:rPr>
        <w:t>June</w:t>
      </w:r>
      <w:r w:rsidR="00324A06" w:rsidRPr="00800E83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8397BB2" w:rsidR="001E41F3" w:rsidRPr="00410371" w:rsidRDefault="006755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7B76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fldChar w:fldCharType="end"/>
            </w:r>
            <w:r w:rsidR="00317B76">
              <w:rPr>
                <w:b/>
                <w:noProof/>
                <w:sz w:val="28"/>
              </w:rPr>
              <w:t>331</w:t>
            </w:r>
            <w:r w:rsidR="00317B76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4CFF1BB0" w:rsidR="001E41F3" w:rsidRPr="00410371" w:rsidRDefault="006755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7B76">
              <w:rPr>
                <w:b/>
                <w:noProof/>
                <w:sz w:val="28"/>
              </w:rPr>
              <w:t>1290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1A6D3042" w:rsidR="001E41F3" w:rsidRPr="00410371" w:rsidRDefault="001769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938B0CC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6755E8">
              <w:fldChar w:fldCharType="begin"/>
            </w:r>
            <w:r w:rsidR="006755E8">
              <w:instrText xml:space="preserve"> DOCPROPERTY  Version  \* MERGEFORMAT </w:instrText>
            </w:r>
            <w:r w:rsidR="006755E8">
              <w:fldChar w:fldCharType="separate"/>
            </w:r>
            <w:r w:rsidR="00ED7EC3">
              <w:rPr>
                <w:b/>
                <w:noProof/>
                <w:sz w:val="28"/>
              </w:rPr>
              <w:t>16</w:t>
            </w:r>
            <w:r w:rsidR="002807BD">
              <w:rPr>
                <w:b/>
                <w:noProof/>
                <w:sz w:val="28"/>
              </w:rPr>
              <w:t>.</w:t>
            </w:r>
            <w:r w:rsidR="00ED7EC3">
              <w:rPr>
                <w:b/>
                <w:noProof/>
                <w:sz w:val="28"/>
              </w:rPr>
              <w:t>0</w:t>
            </w:r>
            <w:r w:rsidR="002807BD">
              <w:rPr>
                <w:b/>
                <w:noProof/>
                <w:sz w:val="28"/>
              </w:rPr>
              <w:t>.</w:t>
            </w:r>
            <w:r w:rsidR="00317B76">
              <w:rPr>
                <w:b/>
                <w:noProof/>
                <w:sz w:val="28"/>
              </w:rPr>
              <w:t>0</w:t>
            </w:r>
            <w:r w:rsidR="006755E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B6CA677" w:rsidR="00F25D98" w:rsidRDefault="008E77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3B266E" w:rsidR="00F25D98" w:rsidRDefault="008E77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C65D802" w:rsidR="001E41F3" w:rsidRDefault="00317B7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17B76">
              <w:t xml:space="preserve">Missing </w:t>
            </w:r>
            <w:proofErr w:type="spellStart"/>
            <w:r w:rsidRPr="00317B76">
              <w:t>reportAddNeighMeas</w:t>
            </w:r>
            <w:proofErr w:type="spellEnd"/>
            <w:r w:rsidRPr="00317B76">
              <w:t xml:space="preserve"> in periodic measurement reporting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EB54F3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951CDF">
              <w:rPr>
                <w:noProof/>
              </w:rPr>
              <w:t>, Ericsson</w:t>
            </w:r>
            <w:r w:rsidR="00540577">
              <w:rPr>
                <w:noProof/>
              </w:rPr>
              <w:t>, NTT DOCOMO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D4AF0DB" w:rsidR="001E41F3" w:rsidRDefault="0065493D" w:rsidP="00317B76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17B76" w:rsidRPr="00317B7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D35E42D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2B564A">
              <w:t>20</w:t>
            </w:r>
            <w:r>
              <w:t>-</w:t>
            </w:r>
            <w:r w:rsidR="00894492">
              <w:t>0</w:t>
            </w:r>
            <w:r w:rsidR="00B50911">
              <w:t>5</w:t>
            </w:r>
            <w:r w:rsidR="00317B76">
              <w:t>-</w:t>
            </w:r>
            <w:r w:rsidR="00B50911">
              <w:t>21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2BB7302F" w:rsidR="001E41F3" w:rsidRDefault="00C9471E" w:rsidP="00317B76">
            <w:pPr>
              <w:pStyle w:val="CRCoverPage"/>
              <w:spacing w:before="20" w:after="2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6ABD8116" w:rsidR="001E41F3" w:rsidRDefault="006755E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17B76">
              <w:rPr>
                <w:noProof/>
              </w:rPr>
              <w:t>1</w:t>
            </w:r>
            <w:r w:rsidR="00EE0F24">
              <w:rPr>
                <w:noProof/>
              </w:rPr>
              <w:t>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7E3F59D5" w:rsidR="001E41F3" w:rsidRDefault="0065493D" w:rsidP="0065493D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Procedural text comprises </w:t>
            </w:r>
            <w:proofErr w:type="spellStart"/>
            <w:r w:rsidRPr="00317B76">
              <w:t>reportAddNeighMeas</w:t>
            </w:r>
            <w:proofErr w:type="spellEnd"/>
            <w:r>
              <w:rPr>
                <w:noProof/>
              </w:rPr>
              <w:t xml:space="preserve">, but ASN.1 is missing this parameter for the part concerning periodic measurement reporting, i.e. only the event-triggered IE comprises </w:t>
            </w:r>
            <w:proofErr w:type="spellStart"/>
            <w:r w:rsidRPr="00317B76">
              <w:t>reportAddNeighMeas</w:t>
            </w:r>
            <w:proofErr w:type="spellEnd"/>
            <w:r>
              <w:rPr>
                <w:noProof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EDE631" w14:textId="21C5BB2B" w:rsidR="00324A06" w:rsidRDefault="002675B4" w:rsidP="002675B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2675B4">
              <w:rPr>
                <w:noProof/>
              </w:rPr>
              <w:t xml:space="preserve">reportAddNeighMeas </w:t>
            </w:r>
            <w:r>
              <w:rPr>
                <w:noProof/>
              </w:rPr>
              <w:t>is added into PeriodicalReportConfig. Corresponding field description is also inserted.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009CA8EB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2675B4">
              <w:rPr>
                <w:noProof/>
              </w:rPr>
              <w:t xml:space="preserve"> the UE </w:t>
            </w:r>
            <w:r w:rsidR="00A0472D">
              <w:rPr>
                <w:noProof/>
              </w:rPr>
              <w:t>will not comprehend the configuration requiring the UE to periodically report neighbouring cell results.</w:t>
            </w:r>
          </w:p>
          <w:p w14:paraId="7BF90C37" w14:textId="1738FD5A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0472D">
              <w:rPr>
                <w:noProof/>
              </w:rPr>
              <w:t>, no impact is foreseen as the UE will not be configured with this parameter.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64DBD34" w:rsidR="00324A06" w:rsidRDefault="00B059C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Neighbouring cells’ results </w:t>
            </w:r>
            <w:r w:rsidR="00951CDF">
              <w:rPr>
                <w:noProof/>
              </w:rPr>
              <w:t xml:space="preserve">on serving frequencies </w:t>
            </w:r>
            <w:r>
              <w:rPr>
                <w:noProof/>
              </w:rPr>
              <w:t>are not</w:t>
            </w:r>
            <w:r w:rsidR="00951CDF">
              <w:rPr>
                <w:noProof/>
              </w:rPr>
              <w:t xml:space="preserve"> included</w:t>
            </w:r>
            <w:r>
              <w:rPr>
                <w:noProof/>
              </w:rPr>
              <w:t xml:space="preserve"> in periodic measurement reports</w:t>
            </w:r>
            <w:r w:rsidR="00951CDF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1FCB71B" w:rsidR="00324A06" w:rsidRDefault="00EA6DE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7A766A6" w:rsidR="00324A06" w:rsidRDefault="00EA6DE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202782" w14:textId="2AA417A9" w:rsidR="00617CBB" w:rsidRPr="00617CBB" w:rsidRDefault="00324A06" w:rsidP="00617C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B39DFA9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36463CAC" w14:textId="77777777" w:rsidR="00B90E88" w:rsidRPr="00B90E88" w:rsidRDefault="00B90E88" w:rsidP="00B90E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sz w:val="24"/>
          <w:lang w:eastAsia="ja-JP"/>
        </w:rPr>
      </w:pPr>
      <w:bookmarkStart w:id="3" w:name="_Toc20426079"/>
      <w:bookmarkStart w:id="4" w:name="_Toc29321475"/>
      <w:bookmarkStart w:id="5" w:name="_Toc36757255"/>
      <w:bookmarkStart w:id="6" w:name="_Toc36836796"/>
      <w:bookmarkStart w:id="7" w:name="_Toc36843773"/>
      <w:bookmarkStart w:id="8" w:name="_Toc37068062"/>
      <w:r w:rsidRPr="00B90E88">
        <w:rPr>
          <w:rFonts w:ascii="Arial" w:eastAsia="MS Mincho" w:hAnsi="Arial"/>
          <w:sz w:val="24"/>
          <w:lang w:eastAsia="ja-JP"/>
        </w:rPr>
        <w:t>–</w:t>
      </w:r>
      <w:r w:rsidRPr="00B90E88">
        <w:rPr>
          <w:rFonts w:ascii="Arial" w:eastAsia="MS Mincho" w:hAnsi="Arial"/>
          <w:sz w:val="24"/>
          <w:lang w:eastAsia="ja-JP"/>
        </w:rPr>
        <w:tab/>
      </w:r>
      <w:proofErr w:type="spellStart"/>
      <w:r w:rsidRPr="00B90E88">
        <w:rPr>
          <w:rFonts w:ascii="Arial" w:eastAsia="MS Mincho" w:hAnsi="Arial"/>
          <w:i/>
          <w:sz w:val="24"/>
          <w:lang w:eastAsia="ja-JP"/>
        </w:rPr>
        <w:t>ReportConfigNR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3F926A00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B90E88">
        <w:rPr>
          <w:lang w:eastAsia="ja-JP"/>
        </w:rPr>
        <w:t xml:space="preserve">The IE </w:t>
      </w:r>
      <w:proofErr w:type="spellStart"/>
      <w:r w:rsidRPr="00B90E88">
        <w:rPr>
          <w:i/>
          <w:lang w:eastAsia="ja-JP"/>
        </w:rPr>
        <w:t>ReportConfigNR</w:t>
      </w:r>
      <w:proofErr w:type="spellEnd"/>
      <w:r w:rsidRPr="00B90E88">
        <w:rPr>
          <w:lang w:eastAsia="ja-JP"/>
        </w:rPr>
        <w:t xml:space="preserve"> specifies criteria for triggering of an NR measurement reporting event or of a CHO or CPC event. For events labelled AN with N equal to 1, 2 and so on, measurement reporting events and CHO or CPC events are based on cell measurement results, which can either be derived based on SS/PBCH block or CSI-RS.</w:t>
      </w:r>
    </w:p>
    <w:p w14:paraId="6EF961D5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A1:</w:t>
      </w:r>
      <w:r w:rsidRPr="00B90E88">
        <w:rPr>
          <w:lang w:eastAsia="ja-JP"/>
        </w:rPr>
        <w:tab/>
        <w:t>Serving becomes better than absolute threshold;</w:t>
      </w:r>
    </w:p>
    <w:p w14:paraId="702B0E6E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A2:</w:t>
      </w:r>
      <w:r w:rsidRPr="00B90E88">
        <w:rPr>
          <w:lang w:eastAsia="ja-JP"/>
        </w:rPr>
        <w:tab/>
        <w:t>Serving becomes worse than absolute threshold;</w:t>
      </w:r>
    </w:p>
    <w:p w14:paraId="3ED57B16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A3:</w:t>
      </w:r>
      <w:r w:rsidRPr="00B90E88">
        <w:rPr>
          <w:lang w:eastAsia="ja-JP"/>
        </w:rPr>
        <w:tab/>
        <w:t xml:space="preserve">Neighbour becomes amount of offset better than </w:t>
      </w:r>
      <w:proofErr w:type="spellStart"/>
      <w:r w:rsidRPr="00B90E88">
        <w:rPr>
          <w:lang w:eastAsia="ja-JP"/>
        </w:rPr>
        <w:t>PCell</w:t>
      </w:r>
      <w:proofErr w:type="spellEnd"/>
      <w:r w:rsidRPr="00B90E88">
        <w:rPr>
          <w:lang w:eastAsia="ja-JP"/>
        </w:rPr>
        <w:t>/</w:t>
      </w:r>
      <w:proofErr w:type="spellStart"/>
      <w:r w:rsidRPr="00B90E88">
        <w:rPr>
          <w:lang w:eastAsia="ja-JP"/>
        </w:rPr>
        <w:t>PSCell</w:t>
      </w:r>
      <w:proofErr w:type="spellEnd"/>
      <w:r w:rsidRPr="00B90E88">
        <w:rPr>
          <w:lang w:eastAsia="ja-JP"/>
        </w:rPr>
        <w:t>;</w:t>
      </w:r>
    </w:p>
    <w:p w14:paraId="1EDFCED7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A4:</w:t>
      </w:r>
      <w:r w:rsidRPr="00B90E88">
        <w:rPr>
          <w:lang w:eastAsia="ja-JP"/>
        </w:rPr>
        <w:tab/>
        <w:t>Neighbour becomes better than absolute threshold;</w:t>
      </w:r>
    </w:p>
    <w:p w14:paraId="0B0ECB66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A5:</w:t>
      </w:r>
      <w:r w:rsidRPr="00B90E88">
        <w:rPr>
          <w:lang w:eastAsia="ja-JP"/>
        </w:rPr>
        <w:tab/>
      </w:r>
      <w:proofErr w:type="spellStart"/>
      <w:r w:rsidRPr="00B90E88">
        <w:rPr>
          <w:lang w:eastAsia="ja-JP"/>
        </w:rPr>
        <w:t>PCell</w:t>
      </w:r>
      <w:proofErr w:type="spellEnd"/>
      <w:r w:rsidRPr="00B90E88">
        <w:rPr>
          <w:lang w:eastAsia="ja-JP"/>
        </w:rPr>
        <w:t>/</w:t>
      </w:r>
      <w:proofErr w:type="spellStart"/>
      <w:r w:rsidRPr="00B90E88">
        <w:rPr>
          <w:lang w:eastAsia="ja-JP"/>
        </w:rPr>
        <w:t>PSCell</w:t>
      </w:r>
      <w:proofErr w:type="spellEnd"/>
      <w:r w:rsidRPr="00B90E88">
        <w:rPr>
          <w:lang w:eastAsia="ja-JP"/>
        </w:rPr>
        <w:t xml:space="preserve"> becomes worse than absolute threshold1 AND Neighbour/</w:t>
      </w:r>
      <w:proofErr w:type="spellStart"/>
      <w:r w:rsidRPr="00B90E88">
        <w:rPr>
          <w:lang w:eastAsia="ja-JP"/>
        </w:rPr>
        <w:t>SCell</w:t>
      </w:r>
      <w:proofErr w:type="spellEnd"/>
      <w:r w:rsidRPr="00B90E88">
        <w:rPr>
          <w:lang w:eastAsia="ja-JP"/>
        </w:rPr>
        <w:t xml:space="preserve"> becomes better than another absolute threshold2;</w:t>
      </w:r>
    </w:p>
    <w:p w14:paraId="519DD1DC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A6:</w:t>
      </w:r>
      <w:r w:rsidRPr="00B90E88">
        <w:rPr>
          <w:lang w:eastAsia="ja-JP"/>
        </w:rPr>
        <w:tab/>
        <w:t xml:space="preserve">Neighbour becomes amount of offset better than </w:t>
      </w:r>
      <w:proofErr w:type="spellStart"/>
      <w:r w:rsidRPr="00B90E88">
        <w:rPr>
          <w:lang w:eastAsia="ja-JP"/>
        </w:rPr>
        <w:t>SCell</w:t>
      </w:r>
      <w:proofErr w:type="spellEnd"/>
      <w:r w:rsidRPr="00B90E88">
        <w:rPr>
          <w:lang w:eastAsia="ja-JP"/>
        </w:rPr>
        <w:t xml:space="preserve">. </w:t>
      </w:r>
    </w:p>
    <w:p w14:paraId="2E88BB8A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B90E88">
        <w:rPr>
          <w:lang w:eastAsia="ja-JP"/>
        </w:rPr>
        <w:t>For event I1, measurement reporting event is based on CLI measurement results, which can either be derived based on SRS-RSRP or CLI-RSSI.</w:t>
      </w:r>
    </w:p>
    <w:p w14:paraId="4E8F7612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B90E88">
        <w:rPr>
          <w:lang w:eastAsia="ja-JP"/>
        </w:rPr>
        <w:t>Event I1:</w:t>
      </w:r>
      <w:r w:rsidRPr="00B90E88">
        <w:rPr>
          <w:lang w:eastAsia="ja-JP"/>
        </w:rPr>
        <w:tab/>
        <w:t>Interference becomes higher than absolute threshold.</w:t>
      </w:r>
    </w:p>
    <w:p w14:paraId="70B181AE" w14:textId="77777777" w:rsidR="00B90E88" w:rsidRPr="00B90E88" w:rsidRDefault="00B90E88" w:rsidP="00B90E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B90E88">
        <w:rPr>
          <w:rFonts w:ascii="Arial" w:hAnsi="Arial"/>
          <w:b/>
          <w:i/>
          <w:lang w:eastAsia="ja-JP"/>
        </w:rPr>
        <w:t>ReportConfigNR</w:t>
      </w:r>
      <w:proofErr w:type="spellEnd"/>
      <w:r w:rsidRPr="00B90E88">
        <w:rPr>
          <w:rFonts w:ascii="Arial" w:hAnsi="Arial"/>
          <w:b/>
          <w:lang w:eastAsia="ja-JP"/>
        </w:rPr>
        <w:t xml:space="preserve"> information element</w:t>
      </w:r>
    </w:p>
    <w:p w14:paraId="64C8D4B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-- ASN1START</w:t>
      </w:r>
    </w:p>
    <w:p w14:paraId="0794541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-- TAG-REPORTCONFIGNR-START</w:t>
      </w:r>
    </w:p>
    <w:p w14:paraId="606B666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453C8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ReportConfigNR ::=                          SEQUENCE {</w:t>
      </w:r>
    </w:p>
    <w:p w14:paraId="623044E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reportType                                  CHOICE {</w:t>
      </w:r>
    </w:p>
    <w:p w14:paraId="70D0831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14:paraId="0A432C5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14:paraId="4E096EB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...,</w:t>
      </w:r>
    </w:p>
    <w:p w14:paraId="5AE8F2D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reportCGI                                   ReportCGI,</w:t>
      </w:r>
    </w:p>
    <w:p w14:paraId="35B8065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reportSFTD                                  ReportSFTD-NR,</w:t>
      </w:r>
    </w:p>
    <w:p w14:paraId="6FD7AC8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condTriggerConfig-r16                       CondTriggerConfig-r16,</w:t>
      </w:r>
    </w:p>
    <w:p w14:paraId="4002224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cli-Periodical-r16                          CLI-PeriodicalReportConfig-r16,</w:t>
      </w:r>
    </w:p>
    <w:p w14:paraId="2CEA3EB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cli-EventTriggered-r16                      CLI-EventTriggerConfig-r16</w:t>
      </w:r>
    </w:p>
    <w:p w14:paraId="3175819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03F89EA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73EA18C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C523B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ReportCGI ::=                     SEQUENCE {</w:t>
      </w:r>
    </w:p>
    <w:p w14:paraId="03F72D5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cellForWhichToReportCGI          PhysCellId,</w:t>
      </w:r>
    </w:p>
    <w:p w14:paraId="3C926B8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...,</w:t>
      </w:r>
    </w:p>
    <w:p w14:paraId="58349BA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543F53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useAutonomousGaps-r16            ENUMERATED {setup}                OPTIONAL   -- Need R</w:t>
      </w:r>
    </w:p>
    <w:p w14:paraId="4B23048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lastRenderedPageBreak/>
        <w:t xml:space="preserve">    ]]</w:t>
      </w:r>
    </w:p>
    <w:p w14:paraId="1971050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D9FB6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088DE0C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5F4132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ReportSFTD-NR ::=                 SEQUENCE {</w:t>
      </w:r>
    </w:p>
    <w:p w14:paraId="3F8F53C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reportSFTD-Meas                  BOOLEAN,</w:t>
      </w:r>
    </w:p>
    <w:p w14:paraId="788DAAE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reportRSRP                       BOOLEAN,</w:t>
      </w:r>
    </w:p>
    <w:p w14:paraId="6DE1F67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0B94D5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FD98E5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reportSFTD-NeighMeas             ENUMERATED {true}                                OPTIONAL,   -- Need R</w:t>
      </w:r>
    </w:p>
    <w:p w14:paraId="4835E01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drx-SFTD-NeighMeas               ENUMERATED {true}                                OPTIONAL,   -- Need R</w:t>
      </w:r>
    </w:p>
    <w:p w14:paraId="55E1C4D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cellsForWhichToReportSFTD        SEQUENCE (SIZE (1..maxCellSFTD)) OF PhysCellId   OPTIONAL    -- Need R</w:t>
      </w:r>
    </w:p>
    <w:p w14:paraId="51485B3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FDF5BC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16D0367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CC51E0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CondTriggerConfig-r16 ::=        SEQUENCE {</w:t>
      </w:r>
    </w:p>
    <w:p w14:paraId="411F083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condEventId                      CHOICE {</w:t>
      </w:r>
    </w:p>
    <w:p w14:paraId="5E8A9C2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condEventA3                      SEQUENCE {</w:t>
      </w:r>
    </w:p>
    <w:p w14:paraId="0695D8F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a3-Offset                        MeasTriggerQuantityOffset,</w:t>
      </w:r>
    </w:p>
    <w:p w14:paraId="3DB1502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Hysteresis,</w:t>
      </w:r>
    </w:p>
    <w:p w14:paraId="565D9D0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TimeToTrigger</w:t>
      </w:r>
    </w:p>
    <w:p w14:paraId="605DBE6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75D68D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condEventA5                      SEQUENCE {</w:t>
      </w:r>
    </w:p>
    <w:p w14:paraId="258C565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a5-Threshold1                    MeasTriggerQuantity,</w:t>
      </w:r>
    </w:p>
    <w:p w14:paraId="13D893E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a5-Threshold2                    MeasTriggerQuantity,</w:t>
      </w:r>
    </w:p>
    <w:p w14:paraId="76AEF86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Hysteresis,</w:t>
      </w:r>
    </w:p>
    <w:p w14:paraId="317B9DE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TimeToTrigger</w:t>
      </w:r>
    </w:p>
    <w:p w14:paraId="6E6623C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F784AB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24D7F16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0B55C85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rsType-r16                       NR-RS-Type,</w:t>
      </w:r>
    </w:p>
    <w:p w14:paraId="74F3F1C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D8FF56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26C73A0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09F9C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EventTriggerConfig::=                       SEQUENCE {</w:t>
      </w:r>
    </w:p>
    <w:p w14:paraId="4DC136D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eventId                                     CHOICE {</w:t>
      </w:r>
    </w:p>
    <w:p w14:paraId="0860C7B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eventA1                                     SEQUENCE {</w:t>
      </w:r>
    </w:p>
    <w:p w14:paraId="03DB995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14:paraId="1A9780B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4131D6F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30102CC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7791A0F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8D9B83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eventA2                                     SEQUENCE {</w:t>
      </w:r>
    </w:p>
    <w:p w14:paraId="437CF9B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14:paraId="2C848BE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73F77C5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7869557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7C00A3D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F9AB22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eventA3                                     SEQUENCE {</w:t>
      </w:r>
    </w:p>
    <w:p w14:paraId="2CB1081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14:paraId="1E901B3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1971FEE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454CB48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2AB6FD0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lastRenderedPageBreak/>
        <w:t xml:space="preserve">            useWhiteCellList                            BOOLEAN</w:t>
      </w:r>
    </w:p>
    <w:p w14:paraId="4916E3A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E27F77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eventA4                                     SEQUENCE {</w:t>
      </w:r>
    </w:p>
    <w:p w14:paraId="2E4CCDB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14:paraId="537BF41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5550DD3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A4286C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0539624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057CEDE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4C081A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eventA5                                     SEQUENCE {</w:t>
      </w:r>
    </w:p>
    <w:p w14:paraId="083AB45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14:paraId="4F2645A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14:paraId="0A4BDB4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1B28466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7321B0C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6E88FBC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182F971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4C46E8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eventA6                                     SEQUENCE {</w:t>
      </w:r>
    </w:p>
    <w:p w14:paraId="2ED0FFB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14:paraId="22EF053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46A7105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122B279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1C9A65A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6A39BDE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437671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...</w:t>
      </w:r>
    </w:p>
    <w:p w14:paraId="1C7BAAB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F50E68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DA89DC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rsType                                      NR-RS-Type,</w:t>
      </w:r>
    </w:p>
    <w:p w14:paraId="78BA129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56729E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31BF6C0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14:paraId="17A0B5C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B69FCE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7C1784C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14:paraId="2D4CB65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FC9D9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reportQuantityRS-Indexes                     MeasReportQuantity                                            OPTIONAL,   -- Need R</w:t>
      </w:r>
    </w:p>
    <w:p w14:paraId="6036B69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14:paraId="2E06DDA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includeBeamMeasurements                     BOOLEAN,</w:t>
      </w:r>
    </w:p>
    <w:p w14:paraId="5872F92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reportAddNeighMeas                          ENUMERATED {setup}                                             OPTIONAL,   -- Need R</w:t>
      </w:r>
    </w:p>
    <w:p w14:paraId="4DCC6B8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6464CF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203BD0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measRSSI-ReportConfig-r16                   MeasRSSI-ReportConfig-r16                                      OPTIONAL,   -- Need R</w:t>
      </w:r>
    </w:p>
    <w:p w14:paraId="2476B35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useT312-r16                                 BOOLEAN                                                        OPTIONAL,   -- Need M</w:t>
      </w:r>
    </w:p>
    <w:p w14:paraId="78CA101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includeCommonLocationInfo-r16               ENUMERATED {true}                                              OPTIONAL,   -- Need R</w:t>
      </w:r>
    </w:p>
    <w:p w14:paraId="7AD8A1F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includeBT-Meas-r16                          BT-NameListConfig-r16                                          OPTIONAL,   -- Need R</w:t>
      </w:r>
    </w:p>
    <w:p w14:paraId="63C974F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includeWLAN-Meas-r16                        WLAN-NameListConfig-r16                                        OPTIONAL,   -- Need R</w:t>
      </w:r>
    </w:p>
    <w:p w14:paraId="4299F10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includeSensor-Meas-r16                      Sensor-NameListConfig-r16                                      OPTIONAL    -- Need R</w:t>
      </w:r>
    </w:p>
    <w:p w14:paraId="26C0F26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31F8D1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7C739B7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A21143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PeriodicalReportConfig ::=                  SEQUENCE {</w:t>
      </w:r>
    </w:p>
    <w:p w14:paraId="6210EA3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rsType                                      NR-RS-Type,</w:t>
      </w:r>
    </w:p>
    <w:p w14:paraId="3DF69D1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F57C6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lastRenderedPageBreak/>
        <w:t xml:space="preserve">    reportInterval                              ReportInterval,</w:t>
      </w:r>
    </w:p>
    <w:p w14:paraId="3CB18D3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14:paraId="0282AFF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A4CF9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4FBDF88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14:paraId="45F3535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2D2033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reportQuantityRS-Indexes                    MeasReportQuantity                                             OPTIONAL,   -- Need R</w:t>
      </w:r>
    </w:p>
    <w:p w14:paraId="6DD1DBB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14:paraId="26E72F6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includeBeamMeasurements                     BOOLEAN,</w:t>
      </w:r>
    </w:p>
    <w:p w14:paraId="0E11A11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useWhiteCellList                            BOOLEAN,</w:t>
      </w:r>
    </w:p>
    <w:p w14:paraId="555DA4B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48473D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85BFE6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measRSSI-ReportConfig-r16                   MeasRSSI-ReportConfig-r16                                      OPTIONAL,   -- Need R</w:t>
      </w:r>
    </w:p>
    <w:p w14:paraId="2C3AA6D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includeCommonLocationInfo-r16               ENUMERATED {true}                                              OPTIONAL,   -- Need R</w:t>
      </w:r>
    </w:p>
    <w:p w14:paraId="611EF9D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includeBT-Meas-r16                          BT-NameListConfig-r16                                          OPTIONAL,   -- Need R</w:t>
      </w:r>
    </w:p>
    <w:p w14:paraId="7C62A8D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includeWLAN-Meas-r16                        WLAN-NameListConfig-r16                                        OPTIONAL,   -- Need R</w:t>
      </w:r>
    </w:p>
    <w:p w14:paraId="6FF4C2E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includeSensor-Meas-r16                      Sensor-NameListConfig-r16                                      OPTIONAL,   -- Need R</w:t>
      </w:r>
    </w:p>
    <w:p w14:paraId="1BE6271C" w14:textId="3573B507" w:rsid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Nokia" w:date="2020-04-07T13:42:00Z"/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ul-DelayValueConfig-r16                     SetupRelease { UL-DelayValueConfig-r16 }                       OPTIONAL</w:t>
      </w:r>
      <w:ins w:id="10" w:author="Nokia" w:date="2020-04-07T13:42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  <w:r w:rsidRPr="00B90E88">
        <w:rPr>
          <w:rFonts w:ascii="Courier New" w:hAnsi="Courier New"/>
          <w:noProof/>
          <w:sz w:val="16"/>
          <w:lang w:eastAsia="en-GB"/>
        </w:rPr>
        <w:t xml:space="preserve">    -- Need R</w:t>
      </w:r>
    </w:p>
    <w:p w14:paraId="32F4A775" w14:textId="632EEF75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1" w:author="Nokia" w:date="2020-04-07T13:42:00Z">
        <w:r>
          <w:rPr>
            <w:rFonts w:ascii="Courier New" w:hAnsi="Courier New"/>
            <w:noProof/>
            <w:sz w:val="16"/>
            <w:lang w:eastAsia="en-GB"/>
          </w:rPr>
          <w:tab/>
          <w:t>reportAddNeighMeas-r16</w:t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ENUMERATED {setup}</w:t>
        </w:r>
      </w:ins>
      <w:ins w:id="12" w:author="Nokia" w:date="2020-04-07T13:45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3" w:author="Nokia" w:date="2020-04-07T13:43:00Z">
        <w:r w:rsidRPr="00B90E88">
          <w:rPr>
            <w:rFonts w:ascii="Courier New" w:hAnsi="Courier New"/>
            <w:noProof/>
            <w:sz w:val="16"/>
            <w:lang w:eastAsia="en-GB"/>
          </w:rPr>
          <w:t>OPTIONAL</w:t>
        </w:r>
      </w:ins>
      <w:ins w:id="14" w:author="Nokia" w:date="2020-04-07T13:45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5" w:author="Nokia" w:date="2020-04-07T13:43:00Z">
        <w:r w:rsidRPr="00B90E88">
          <w:rPr>
            <w:rFonts w:ascii="Courier New" w:hAnsi="Courier New"/>
            <w:noProof/>
            <w:sz w:val="16"/>
            <w:lang w:eastAsia="en-GB"/>
          </w:rPr>
          <w:t>-- Need R</w:t>
        </w:r>
      </w:ins>
    </w:p>
    <w:p w14:paraId="6777152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E72FA3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BF5FEA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27370B0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5AE2A5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NR-RS-Type ::=                              ENUMERATED {ssb, csi-rs}</w:t>
      </w:r>
    </w:p>
    <w:p w14:paraId="059BF51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B1591B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MeasTriggerQuantity ::=                     CHOICE {</w:t>
      </w:r>
    </w:p>
    <w:p w14:paraId="15844C6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rsrp                                        RSRP-Range,</w:t>
      </w:r>
    </w:p>
    <w:p w14:paraId="0F7428B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rsrq                                        RSRQ-Range,</w:t>
      </w:r>
    </w:p>
    <w:p w14:paraId="7649F24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sinr                                        SINR-Range</w:t>
      </w:r>
    </w:p>
    <w:p w14:paraId="0DDF8D4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543C3C74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E80F8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MeasTriggerQuantityOffset ::=               CHOICE {</w:t>
      </w:r>
    </w:p>
    <w:p w14:paraId="52A94CC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rsrp                                        INTEGER (-30..30),</w:t>
      </w:r>
    </w:p>
    <w:p w14:paraId="43F3E6E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rsrq                                        INTEGER (-30..30),</w:t>
      </w:r>
    </w:p>
    <w:p w14:paraId="7EEE1FF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sinr                                        INTEGER (-30..30)</w:t>
      </w:r>
    </w:p>
    <w:p w14:paraId="104DC7E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12FA11E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E8E8F5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E1E833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MeasReportQuantity ::=                      SEQUENCE {</w:t>
      </w:r>
    </w:p>
    <w:p w14:paraId="539D3AD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rsrp                                        BOOLEAN,</w:t>
      </w:r>
    </w:p>
    <w:p w14:paraId="51E7EE4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rsrq                                        BOOLEAN,</w:t>
      </w:r>
    </w:p>
    <w:p w14:paraId="49ABEF6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sinr                                        BOOLEAN</w:t>
      </w:r>
    </w:p>
    <w:p w14:paraId="640C40A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4519E2C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D1E7D8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16" w:name="_Hlk32437314"/>
      <w:r w:rsidRPr="00B90E88">
        <w:rPr>
          <w:rFonts w:ascii="Courier New" w:hAnsi="Courier New"/>
          <w:noProof/>
          <w:sz w:val="16"/>
          <w:lang w:eastAsia="en-GB"/>
        </w:rPr>
        <w:t xml:space="preserve">MeasRSSI-ReportConfig-r16 </w:t>
      </w:r>
      <w:bookmarkEnd w:id="16"/>
      <w:r w:rsidRPr="00B90E88">
        <w:rPr>
          <w:rFonts w:ascii="Courier New" w:hAnsi="Courier New"/>
          <w:noProof/>
          <w:sz w:val="16"/>
          <w:lang w:eastAsia="en-GB"/>
        </w:rPr>
        <w:t>::=               SEQUENCE {</w:t>
      </w:r>
    </w:p>
    <w:p w14:paraId="65C39B6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channelOccupancyThreshold-r16               INTEGER (1..ffsValue)         OPTIONAL,   -- Need R </w:t>
      </w:r>
    </w:p>
    <w:p w14:paraId="1C2ECBEA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A519AA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37A635C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69257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CLI-EventTriggerConfig-r16 ::=              SEQUENCE {</w:t>
      </w:r>
    </w:p>
    <w:p w14:paraId="22CE7BA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eventId-r16                                 CHOICE {</w:t>
      </w:r>
    </w:p>
    <w:p w14:paraId="666B800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eventI1-r16                                 SEQUENCE {</w:t>
      </w:r>
    </w:p>
    <w:p w14:paraId="451B60C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i1-Threshold-r16                            MeasTriggerQuantityCLI-r16,</w:t>
      </w:r>
    </w:p>
    <w:p w14:paraId="465BF8F9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lastRenderedPageBreak/>
        <w:t xml:space="preserve">            reportOnLeave-r16                           BOOLEAN,</w:t>
      </w:r>
    </w:p>
    <w:p w14:paraId="516B4405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hysteresis-r16                              Hysteresis,</w:t>
      </w:r>
    </w:p>
    <w:p w14:paraId="1B1D4C4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    timeToTrigger-r16                           TimeToTrigger</w:t>
      </w:r>
    </w:p>
    <w:p w14:paraId="4E053A0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9901BC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8855C3B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5F30283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reportInterval-r16                          ReportInterval,</w:t>
      </w:r>
    </w:p>
    <w:p w14:paraId="5583853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reportAmount-r16                            ENUMERATED {r1, r2, r4, r8, r16, r32, r64, infinity},</w:t>
      </w:r>
    </w:p>
    <w:p w14:paraId="319A9AD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maxReportCLI-r16                            INTEGER (1..maxCLI-Report-r16),</w:t>
      </w:r>
    </w:p>
    <w:p w14:paraId="13343B9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5DE32B8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484C9F26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E825AA2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CLI-PeriodicalReportConfig-r16 ::=          SEQUENCE {</w:t>
      </w:r>
    </w:p>
    <w:p w14:paraId="29DBCCE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reportInterval-r16                          ReportInterval,</w:t>
      </w:r>
    </w:p>
    <w:p w14:paraId="70514BE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reportAmount-r16                            ENUMERATED {r1, r2, r4, r8, r16, r32, r64, infinity},</w:t>
      </w:r>
    </w:p>
    <w:p w14:paraId="79DACD4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reportQuantityCLI-r16                       MeasReportQuantityCLI-r16,</w:t>
      </w:r>
    </w:p>
    <w:p w14:paraId="5A01817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maxReportCLI-r16                            INTEGER (1..maxCLI-Report-r16),</w:t>
      </w:r>
    </w:p>
    <w:p w14:paraId="06CFC0DE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B26BEF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48780987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126220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MeasTriggerQuantityCLI-r16 ::=              CHOICE {</w:t>
      </w:r>
    </w:p>
    <w:p w14:paraId="1C4B368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srs-RSRP-r16                                SRS-RSRP-Range-r16,</w:t>
      </w:r>
    </w:p>
    <w:p w14:paraId="0C78794C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 xml:space="preserve">    cli-RSSI-r16                                CLI-RSSI-Range-r16</w:t>
      </w:r>
    </w:p>
    <w:p w14:paraId="04D20353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}</w:t>
      </w:r>
    </w:p>
    <w:p w14:paraId="07D628C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DE7E2F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MeasReportQuantityCLI-r16 ::=               ENUMERATED {srs-rsrp, cli-rssi}</w:t>
      </w:r>
    </w:p>
    <w:p w14:paraId="03FA004F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8EA987D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-- TAG-REPORTCONFIGNR-STOP</w:t>
      </w:r>
    </w:p>
    <w:p w14:paraId="4AE8B951" w14:textId="77777777" w:rsidR="00B90E88" w:rsidRPr="00B90E88" w:rsidRDefault="00B90E88" w:rsidP="00B90E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90E88">
        <w:rPr>
          <w:rFonts w:ascii="Courier New" w:hAnsi="Courier New"/>
          <w:noProof/>
          <w:sz w:val="16"/>
          <w:lang w:eastAsia="en-GB"/>
        </w:rPr>
        <w:t>-- ASN1STOP</w:t>
      </w:r>
    </w:p>
    <w:p w14:paraId="5D1A4452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6B87E7E9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ED3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CondTriggerConfig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62064A47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D7C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a3-Offset</w:t>
            </w:r>
          </w:p>
          <w:p w14:paraId="34DB743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Offset value(s) to be used in NR conditional configuration triggering condition for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cond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event a3.</w:t>
            </w:r>
            <w:r w:rsidRPr="00B90E88">
              <w:rPr>
                <w:rFonts w:ascii="Arial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B90E88">
              <w:rPr>
                <w:rFonts w:ascii="Arial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B90E88" w:rsidRPr="00B90E88" w14:paraId="41A6EDD6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800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a5-Threshold1/ a5-Threshold2</w:t>
            </w:r>
          </w:p>
          <w:p w14:paraId="45A763A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Threshold value associated to the selected trigger quantity (e.g. RSRP, RSRQ, SINR) per RS Type (e.g. SS/PBCH block, CSI-RS) to be used in NR conditional configuration triggering condition for event number a5.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In the same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eventA5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a5-Threshold1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and for the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a5-Threshold2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B90E88" w:rsidRPr="00B90E88" w14:paraId="05C85D91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015C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condEventId</w:t>
            </w:r>
            <w:proofErr w:type="spellEnd"/>
          </w:p>
          <w:p w14:paraId="40E3FF5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B90E88" w:rsidRPr="00B90E88" w14:paraId="78E961F7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41C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6E7AD279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Time during which specific criteria for the event needs to be met in order to execute the conditional configuration evaluation.</w:t>
            </w:r>
          </w:p>
        </w:tc>
      </w:tr>
    </w:tbl>
    <w:p w14:paraId="2C60443B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B90E88" w:rsidRPr="00B90E88" w14:paraId="4EC60E96" w14:textId="77777777" w:rsidTr="00BC4FD0">
        <w:tc>
          <w:tcPr>
            <w:tcW w:w="14173" w:type="dxa"/>
          </w:tcPr>
          <w:p w14:paraId="04265CE2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ReportConfigNR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B90E88" w:rsidRPr="00B90E88" w14:paraId="6BCDED84" w14:textId="77777777" w:rsidTr="00BC4FD0">
        <w:tc>
          <w:tcPr>
            <w:tcW w:w="14173" w:type="dxa"/>
          </w:tcPr>
          <w:p w14:paraId="1F2A6B1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reportType</w:t>
            </w:r>
            <w:proofErr w:type="spellEnd"/>
          </w:p>
          <w:p w14:paraId="395ACF42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90E88">
              <w:rPr>
                <w:rFonts w:ascii="Arial" w:hAnsi="Arial"/>
                <w:sz w:val="18"/>
                <w:lang w:eastAsia="ja-JP"/>
              </w:rPr>
              <w:t xml:space="preserve">Type of the configured measurement report. In EN-DC, network does not configure report of type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reportCGI</w:t>
            </w:r>
            <w:proofErr w:type="spellEnd"/>
            <w:r w:rsidRPr="00B90E88">
              <w:rPr>
                <w:rFonts w:ascii="Arial" w:hAnsi="Arial"/>
                <w:sz w:val="18"/>
                <w:lang w:eastAsia="ja-JP"/>
              </w:rPr>
              <w:t xml:space="preserve"> using SRB3.</w:t>
            </w:r>
            <w:r w:rsidRPr="00B90E88">
              <w:rPr>
                <w:rFonts w:ascii="Arial" w:hAnsi="Arial"/>
                <w:sz w:val="18"/>
                <w:lang w:eastAsia="zh-CN"/>
              </w:rPr>
              <w:t xml:space="preserve"> The</w:t>
            </w:r>
            <w:r w:rsidRPr="00B90E88">
              <w:rPr>
                <w:rFonts w:ascii="Courier New" w:hAnsi="Courier New"/>
                <w:noProof/>
                <w:sz w:val="16"/>
                <w:lang w:eastAsia="zh-CN"/>
              </w:rPr>
              <w:t xml:space="preserve">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zh-CN"/>
              </w:rPr>
              <w:t>condTriggerConfig</w:t>
            </w:r>
            <w:proofErr w:type="spellEnd"/>
            <w:r w:rsidRPr="00B90E88">
              <w:rPr>
                <w:rFonts w:ascii="Arial" w:hAnsi="Arial"/>
                <w:i/>
                <w:sz w:val="18"/>
                <w:lang w:eastAsia="zh-CN"/>
              </w:rPr>
              <w:t xml:space="preserve"> is </w:t>
            </w:r>
            <w:r w:rsidRPr="00B90E88">
              <w:rPr>
                <w:rFonts w:ascii="Arial" w:hAnsi="Arial"/>
                <w:sz w:val="18"/>
                <w:lang w:eastAsia="zh-CN"/>
              </w:rPr>
              <w:t>used for CHO or CPC configuration.</w:t>
            </w:r>
          </w:p>
        </w:tc>
      </w:tr>
    </w:tbl>
    <w:p w14:paraId="561DD949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B90E88" w:rsidRPr="00B90E88" w14:paraId="0C812E81" w14:textId="77777777" w:rsidTr="00BC4FD0">
        <w:tc>
          <w:tcPr>
            <w:tcW w:w="14173" w:type="dxa"/>
          </w:tcPr>
          <w:p w14:paraId="5225BAE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lastRenderedPageBreak/>
              <w:t>ReportCGI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B90E88" w:rsidRPr="00B90E88" w14:paraId="14DF049A" w14:textId="77777777" w:rsidTr="00BC4FD0">
        <w:tc>
          <w:tcPr>
            <w:tcW w:w="14173" w:type="dxa"/>
          </w:tcPr>
          <w:p w14:paraId="52E1CFDF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useAutonomousGaps</w:t>
            </w:r>
            <w:proofErr w:type="spellEnd"/>
          </w:p>
          <w:p w14:paraId="3BF0830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90E88">
              <w:rPr>
                <w:rFonts w:ascii="Arial" w:hAnsi="Arial"/>
                <w:sz w:val="18"/>
                <w:lang w:eastAsia="ja-JP"/>
              </w:rPr>
              <w:t>Indicates whether or not the UE is allowed to use autonomous gaps in acquiring system information from the NR neighbour cell.</w:t>
            </w:r>
            <w:r w:rsidRPr="00B90E88">
              <w:rPr>
                <w:rFonts w:ascii="Arial" w:hAnsi="Arial"/>
                <w:sz w:val="18"/>
                <w:lang w:eastAsia="zh-CN"/>
              </w:rPr>
              <w:t xml:space="preserve"> When the field is included, the UE</w:t>
            </w:r>
            <w:r w:rsidRPr="00B90E88">
              <w:rPr>
                <w:rFonts w:ascii="Arial" w:hAnsi="Arial"/>
                <w:sz w:val="18"/>
                <w:lang w:eastAsia="ja-JP"/>
              </w:rPr>
              <w:t xml:space="preserve"> applies the corresponding value for T321</w:t>
            </w:r>
            <w:r w:rsidRPr="00B90E88">
              <w:rPr>
                <w:rFonts w:ascii="Arial" w:hAnsi="Arial"/>
                <w:iCs/>
                <w:noProof/>
                <w:sz w:val="18"/>
                <w:lang w:eastAsia="en-GB"/>
              </w:rPr>
              <w:t>.</w:t>
            </w:r>
          </w:p>
        </w:tc>
      </w:tr>
    </w:tbl>
    <w:p w14:paraId="4AC03ABF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03BC37A9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9112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EventTriggerConfig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00C5EDD6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F2E2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a3-Offset/a6-Offset</w:t>
            </w:r>
          </w:p>
          <w:p w14:paraId="0705B38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Offset value(s) to be used in NR measurement report triggering condition for event a3/a6.</w:t>
            </w:r>
            <w:r w:rsidRPr="00B90E88">
              <w:rPr>
                <w:rFonts w:ascii="Arial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B90E88">
              <w:rPr>
                <w:rFonts w:ascii="Arial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B90E88" w:rsidRPr="00B90E88" w14:paraId="045B3AA2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D46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aN-ThresholdM</w:t>
            </w:r>
            <w:proofErr w:type="spellEnd"/>
          </w:p>
          <w:p w14:paraId="2C7E4CF6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number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aN.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aN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, the thresholds are differentiated by M. The network configures aN-T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hreshold1 only for events A1, A2, A4, A5 and a5-Threshold2 only for event A5. In the same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eventA5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a5-Threshold1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and for the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 xml:space="preserve"> of the </w:t>
            </w:r>
            <w:r w:rsidRPr="00B90E88">
              <w:rPr>
                <w:rFonts w:ascii="Arial" w:hAnsi="Arial"/>
                <w:i/>
                <w:sz w:val="18"/>
                <w:szCs w:val="22"/>
                <w:lang w:eastAsia="ja-JP"/>
              </w:rPr>
              <w:t>a5-Threshold2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B90E88" w:rsidRPr="00B90E88" w14:paraId="1BDF8121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45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 w:cs="Arial"/>
                <w:b/>
                <w:i/>
                <w:sz w:val="18"/>
                <w:szCs w:val="22"/>
                <w:lang w:eastAsia="ko-KR"/>
              </w:rPr>
              <w:t>channelOccupancyThreshol</w:t>
            </w:r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d</w:t>
            </w:r>
            <w:proofErr w:type="spellEnd"/>
          </w:p>
          <w:p w14:paraId="014A565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B90E88">
              <w:rPr>
                <w:rFonts w:ascii="Arial" w:hAnsi="Arial" w:cs="Arial"/>
                <w:sz w:val="18"/>
                <w:szCs w:val="22"/>
                <w:lang w:eastAsia="ko-KR"/>
              </w:rPr>
              <w:t>RSSI threshold which is used for channel occupancy evaluation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</w:p>
        </w:tc>
      </w:tr>
      <w:tr w:rsidR="00B90E88" w:rsidRPr="00B90E88" w14:paraId="120541E0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9EF0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37033B43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B90E88" w:rsidRPr="00B90E88" w14:paraId="16516CD0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DB4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5E34453F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B90E88" w:rsidRPr="00B90E88" w14:paraId="17B2C477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22C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34EA32FC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B90E88" w:rsidRPr="00B90E88" w14:paraId="726940A0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D7A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reportAddNeighMeas</w:t>
            </w:r>
            <w:proofErr w:type="spellEnd"/>
          </w:p>
          <w:p w14:paraId="538A0ED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B90E88" w:rsidRPr="00B90E88" w14:paraId="788EAAE3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1C22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39010E4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B90E88" w:rsidRPr="00B90E88" w14:paraId="16D43159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BD8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45F9AFA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cellsTriggeredList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B90E88" w:rsidRPr="00B90E88" w14:paraId="2E7E6A19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E61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7708FA7C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B90E88" w:rsidRPr="00B90E88" w14:paraId="04A99173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0F1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508475D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B90E88" w:rsidRPr="00B90E88" w14:paraId="1BC9E659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A22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6F83511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B90E88" w:rsidRPr="00B90E88" w14:paraId="6B74B8E1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B0D6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ul-</w:t>
            </w: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DelayValueConfig</w:t>
            </w:r>
            <w:proofErr w:type="spellEnd"/>
          </w:p>
          <w:p w14:paraId="4F0AC6A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If the field is present, the UE shall perform the actual PDCP queueing delay measurement per DRB as specified in TS 38.314 [53] and the UE shall ignore the fields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reportQuantityCell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and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ko-KR"/>
              </w:rPr>
              <w:t>maxReportCells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ko-KR"/>
              </w:rPr>
              <w:t>reportInterval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are (one of the) {ms120, ms240, ms480, ms640, ms1024, ms2048, ms5120, ms10240, ms20480, ms40960, min1,min6, min12, min30}. The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ko-KR"/>
              </w:rPr>
              <w:t>reportInterval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indicates the periodicity for reporting of UL PDCP Delay per DRB measurement as specified in TS 38.314 [53].</w:t>
            </w:r>
          </w:p>
        </w:tc>
      </w:tr>
      <w:tr w:rsidR="00B90E88" w:rsidRPr="00B90E88" w14:paraId="02658E37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E5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Chars="-617" w:right="-1234"/>
              <w:textAlignment w:val="baseline"/>
              <w:rPr>
                <w:rFonts w:eastAsia="SimSun"/>
                <w:noProof/>
                <w:lang w:eastAsia="ja-JP"/>
              </w:rPr>
            </w:pPr>
            <w:r w:rsidRPr="00B90E88">
              <w:rPr>
                <w:rFonts w:ascii="Arial" w:hAnsi="Arial"/>
                <w:b/>
                <w:bCs/>
                <w:i/>
                <w:noProof/>
                <w:sz w:val="18"/>
                <w:lang w:eastAsia="ja-JP"/>
              </w:rPr>
              <w:t>useT312</w:t>
            </w:r>
          </w:p>
          <w:p w14:paraId="3C93851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If value </w:t>
            </w:r>
            <w:r w:rsidRPr="00B90E88">
              <w:rPr>
                <w:rFonts w:ascii="Arial" w:hAnsi="Arial"/>
                <w:i/>
                <w:noProof/>
                <w:sz w:val="18"/>
                <w:lang w:eastAsia="ko-KR"/>
              </w:rPr>
              <w:t>TRUE</w:t>
            </w:r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 is configured, the UE shall use the timer T312 with the value </w:t>
            </w:r>
            <w:r w:rsidRPr="00B90E88">
              <w:rPr>
                <w:rFonts w:ascii="Arial" w:hAnsi="Arial"/>
                <w:i/>
                <w:noProof/>
                <w:sz w:val="18"/>
                <w:lang w:eastAsia="ko-KR"/>
              </w:rPr>
              <w:t>t312</w:t>
            </w:r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 as specified in the corresponding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en-GB"/>
              </w:rPr>
              <w:t>measObjectNR</w:t>
            </w:r>
            <w:proofErr w:type="spellEnd"/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. If value FALSE is configured, the timer T312 is considered as disabled. </w:t>
            </w:r>
            <w:r w:rsidRPr="00B90E88">
              <w:rPr>
                <w:rFonts w:ascii="Arial" w:eastAsia="Malgun Gothic" w:hAnsi="Arial"/>
                <w:sz w:val="18"/>
                <w:lang w:eastAsia="ko-KR"/>
              </w:rPr>
              <w:t>Network</w:t>
            </w:r>
            <w:r w:rsidRPr="00B90E88">
              <w:rPr>
                <w:rFonts w:ascii="Arial" w:hAnsi="Arial"/>
                <w:sz w:val="18"/>
                <w:lang w:eastAsia="en-GB"/>
              </w:rPr>
              <w:t xml:space="preserve"> configures </w:t>
            </w:r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value </w:t>
            </w:r>
            <w:r w:rsidRPr="00B90E88">
              <w:rPr>
                <w:rFonts w:ascii="Arial" w:hAnsi="Arial"/>
                <w:i/>
                <w:noProof/>
                <w:sz w:val="18"/>
                <w:lang w:eastAsia="ko-KR"/>
              </w:rPr>
              <w:t>TRUE</w:t>
            </w:r>
            <w:r w:rsidRPr="00B90E88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B90E88">
              <w:rPr>
                <w:rFonts w:ascii="Arial" w:hAnsi="Arial"/>
                <w:sz w:val="18"/>
                <w:lang w:eastAsia="en-GB"/>
              </w:rPr>
              <w:t xml:space="preserve">only if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reportType</w:t>
            </w:r>
            <w:proofErr w:type="spellEnd"/>
            <w:r w:rsidRPr="00B90E88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B90E88">
              <w:rPr>
                <w:rFonts w:ascii="Arial" w:hAnsi="Arial"/>
                <w:sz w:val="18"/>
                <w:lang w:eastAsia="en-GB"/>
              </w:rPr>
              <w:t xml:space="preserve">is set to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eventTriggered</w:t>
            </w:r>
            <w:proofErr w:type="spellEnd"/>
            <w:r w:rsidRPr="00B90E88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B90E88" w:rsidRPr="00B90E88" w14:paraId="198FCC05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72B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57F62900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3C929D01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4CFC1FC0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0A40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CLI-</w:t>
            </w: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EventTriggerConfig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43598578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F52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i1-Threshold</w:t>
            </w:r>
          </w:p>
          <w:p w14:paraId="5F7C6C7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Threshold value associated to the selected trigger quantity (e.g. SRS-RSRP, CLI-RSSI) to be used in CLI measurement report triggering condition for event i1.</w:t>
            </w:r>
          </w:p>
        </w:tc>
      </w:tr>
      <w:tr w:rsidR="00B90E88" w:rsidRPr="00B90E88" w14:paraId="06321001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1293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396F844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Choice of CLI event triggered reporting criteria.</w:t>
            </w:r>
          </w:p>
        </w:tc>
      </w:tr>
      <w:tr w:rsidR="00B90E88" w:rsidRPr="00B90E88" w14:paraId="5509CB8F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AE09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maxReportCLI</w:t>
            </w:r>
            <w:proofErr w:type="spellEnd"/>
          </w:p>
          <w:p w14:paraId="1ACD678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Max number of 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>CLI measurement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B90E88" w:rsidRPr="00B90E88" w14:paraId="6D9FB7E1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102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031F94E5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B90E88" w:rsidRPr="00B90E88" w14:paraId="58B1E9B0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36C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7067C9B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CLI measurement resource in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srsTriggeredList</w:t>
            </w:r>
            <w:proofErr w:type="spellEnd"/>
            <w:r w:rsidRPr="00B90E88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r w:rsidRPr="00B90E88">
              <w:rPr>
                <w:rFonts w:ascii="Arial" w:hAnsi="Arial"/>
                <w:sz w:val="18"/>
                <w:lang w:eastAsia="ja-JP"/>
              </w:rPr>
              <w:t>or</w:t>
            </w:r>
            <w:r w:rsidRPr="00B90E88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rssiTriggeredList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B90E88" w:rsidRPr="00B90E88" w14:paraId="7FAA8BFE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E2F9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1F3642B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4CC998D7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356AF9FF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5CD3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CLI-</w:t>
            </w: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PeriodicalReportConfig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2EBAE00A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827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maxReportCLI</w:t>
            </w:r>
            <w:proofErr w:type="spellEnd"/>
          </w:p>
          <w:p w14:paraId="426B702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Max number of </w:t>
            </w:r>
            <w:r w:rsidRPr="00B90E88">
              <w:rPr>
                <w:rFonts w:ascii="Arial" w:hAnsi="Arial"/>
                <w:sz w:val="18"/>
                <w:szCs w:val="22"/>
                <w:lang w:eastAsia="ja-JP"/>
              </w:rPr>
              <w:t>CLI measurement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B90E88" w:rsidRPr="00B90E88" w14:paraId="676FAAB1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19EDF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4A8B68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reports.</w:t>
            </w:r>
          </w:p>
        </w:tc>
      </w:tr>
      <w:tr w:rsidR="00B90E88" w:rsidRPr="00B90E88" w14:paraId="5D08BE3C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2AF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reportQuantityCLI</w:t>
            </w:r>
            <w:proofErr w:type="spellEnd"/>
          </w:p>
          <w:p w14:paraId="4F21C17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The CLI measurement quantities to be included in the measurement report.</w:t>
            </w:r>
          </w:p>
        </w:tc>
      </w:tr>
    </w:tbl>
    <w:p w14:paraId="3376FE3B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6D0CD74A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EFA0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PeriodicalReportConfig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5ABB6914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2FF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08B9CB5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B90E88" w:rsidRPr="00B90E88" w14:paraId="4DF4015C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0A3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3C84CE8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B90E88" w:rsidRPr="00B90E88" w14:paraId="24E30E5D" w14:textId="77777777" w:rsidTr="00BC4FD0">
        <w:trPr>
          <w:ins w:id="17" w:author="Nokia" w:date="2020-04-07T13:44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D68F" w14:textId="77777777" w:rsidR="00B90E88" w:rsidRPr="00617CBB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Nokia" w:date="2020-04-07T13:44:00Z"/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ins w:id="19" w:author="Nokia" w:date="2020-04-07T13:44:00Z">
              <w:r w:rsidRPr="00617CBB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reportAddNeighMeas</w:t>
              </w:r>
              <w:proofErr w:type="spellEnd"/>
            </w:ins>
          </w:p>
          <w:p w14:paraId="4B26A70A" w14:textId="75F5FE71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Nokia" w:date="2020-04-07T13:44:00Z"/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ins w:id="21" w:author="Nokia" w:date="2020-04-07T13:44:00Z">
              <w:r w:rsidRPr="00617CBB">
                <w:rPr>
                  <w:rFonts w:ascii="Arial" w:hAnsi="Arial"/>
                  <w:sz w:val="18"/>
                  <w:szCs w:val="22"/>
                  <w:lang w:eastAsia="en-GB"/>
                </w:rPr>
                <w:t>Indicates that the UE shall include the best neighbour cells per serving frequency.</w:t>
              </w:r>
            </w:ins>
          </w:p>
        </w:tc>
      </w:tr>
      <w:tr w:rsidR="00B90E88" w:rsidRPr="00B90E88" w14:paraId="79255ED7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0AF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01E2E986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Number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as well as for </w:t>
            </w: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periodical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B90E88" w:rsidRPr="00B90E88" w14:paraId="56AA3EF3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61E9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081CDF2C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B90E88" w:rsidRPr="00B90E88" w14:paraId="1D5A19EF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D14F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4A93A62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B90E88" w:rsidRPr="00B90E88" w14:paraId="47BB31CC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B1A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6A29269D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73723400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90E88" w:rsidRPr="00B90E88" w14:paraId="1CB45DE3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DC7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>ReportSFTD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-NR </w:t>
            </w:r>
            <w:r w:rsidRPr="00B90E88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B90E88" w:rsidRPr="00B90E88" w14:paraId="4C004C09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830A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cellForWhichToReportSFTD</w:t>
            </w:r>
            <w:proofErr w:type="spellEnd"/>
          </w:p>
          <w:p w14:paraId="7FE9EB99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the target NR neighbour cells for SFTD measurement between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and NR neighbour cells.</w:t>
            </w:r>
          </w:p>
        </w:tc>
      </w:tr>
      <w:tr w:rsidR="00B90E88" w:rsidRPr="00B90E88" w14:paraId="11220B64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E0F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drx</w:t>
            </w:r>
            <w:proofErr w:type="spellEnd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-SFTD-</w:t>
            </w: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NeighMeas</w:t>
            </w:r>
            <w:proofErr w:type="spellEnd"/>
          </w:p>
          <w:p w14:paraId="22FAF8A8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that the UE shall use available idle periods (i.e. DRX off periods) for the SFTD measurement in NR standalone. The network only includes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drx</w:t>
            </w:r>
            <w:proofErr w:type="spellEnd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-SFTD-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NeighMeas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field when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reprtSFTD-NeighMeas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B90E88" w:rsidRPr="00B90E88" w14:paraId="6041993C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C44E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</w:p>
          <w:p w14:paraId="5E46E164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and NR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in NR-DC.</w:t>
            </w:r>
          </w:p>
        </w:tc>
      </w:tr>
      <w:tr w:rsidR="00B90E88" w:rsidRPr="00B90E88" w14:paraId="4E0513DD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7FD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lang w:eastAsia="ja-JP"/>
              </w:rPr>
              <w:t>reportSFTD-NeighMeas</w:t>
            </w:r>
            <w:proofErr w:type="spellEnd"/>
          </w:p>
          <w:p w14:paraId="5B5459C7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is set to </w:t>
            </w:r>
            <w:r w:rsidRPr="00B90E88">
              <w:rPr>
                <w:rFonts w:ascii="Arial" w:hAnsi="Arial"/>
                <w:i/>
                <w:sz w:val="18"/>
                <w:szCs w:val="22"/>
                <w:lang w:eastAsia="en-GB"/>
              </w:rPr>
              <w:t>true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</w:p>
        </w:tc>
      </w:tr>
      <w:tr w:rsidR="00B90E88" w:rsidRPr="00B90E88" w14:paraId="04B523F6" w14:textId="77777777" w:rsidTr="00BC4FD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E6B1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B90E88"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  <w:t>reportRSRP</w:t>
            </w:r>
            <w:proofErr w:type="spellEnd"/>
          </w:p>
          <w:p w14:paraId="7CB9F33B" w14:textId="77777777" w:rsidR="00B90E88" w:rsidRPr="00B90E88" w:rsidRDefault="00B90E88" w:rsidP="00B90E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en-GB"/>
              </w:rPr>
            </w:pP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UE is required to include RSRP result of NR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 xml:space="preserve"> in SFTD measurement result</w:t>
            </w:r>
            <w:r w:rsidRPr="00B90E88">
              <w:rPr>
                <w:rFonts w:ascii="Arial" w:hAnsi="Arial"/>
                <w:sz w:val="18"/>
                <w:szCs w:val="22"/>
                <w:lang w:eastAsia="zh-CN"/>
              </w:rPr>
              <w:t xml:space="preserve">, </w:t>
            </w:r>
            <w:r w:rsidRPr="00B90E88">
              <w:rPr>
                <w:rFonts w:ascii="Arial" w:eastAsia="MS PGothic" w:hAnsi="Arial"/>
                <w:sz w:val="18"/>
                <w:lang w:eastAsia="ja-JP"/>
              </w:rPr>
              <w:t>derived based on SSB</w:t>
            </w:r>
            <w:r w:rsidRPr="00B90E88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  <w:r w:rsidRPr="00B90E88">
              <w:rPr>
                <w:rFonts w:ascii="Arial" w:hAnsi="Arial"/>
                <w:sz w:val="18"/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B90E88">
              <w:rPr>
                <w:rFonts w:ascii="Arial" w:hAnsi="Arial"/>
                <w:i/>
                <w:sz w:val="18"/>
                <w:lang w:eastAsia="ja-JP"/>
              </w:rPr>
              <w:t>ssb-ConfigMobility</w:t>
            </w:r>
            <w:proofErr w:type="spellEnd"/>
            <w:r w:rsidRPr="00B90E88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B90E88">
              <w:rPr>
                <w:rFonts w:ascii="Arial" w:hAnsi="Arial"/>
                <w:sz w:val="18"/>
                <w:lang w:eastAsia="zh-CN"/>
              </w:rPr>
              <w:t xml:space="preserve">is included </w:t>
            </w:r>
            <w:r w:rsidRPr="00B90E88">
              <w:rPr>
                <w:rFonts w:ascii="Arial" w:hAnsi="Arial"/>
                <w:sz w:val="18"/>
                <w:szCs w:val="22"/>
                <w:lang w:eastAsia="zh-CN"/>
              </w:rPr>
              <w:t xml:space="preserve">in the measurement object for NR </w:t>
            </w:r>
            <w:proofErr w:type="spellStart"/>
            <w:r w:rsidRPr="00B90E88">
              <w:rPr>
                <w:rFonts w:ascii="Arial" w:hAnsi="Arial"/>
                <w:sz w:val="18"/>
                <w:szCs w:val="22"/>
                <w:lang w:eastAsia="zh-CN"/>
              </w:rPr>
              <w:t>PSCell</w:t>
            </w:r>
            <w:proofErr w:type="spellEnd"/>
            <w:r w:rsidRPr="00B90E88">
              <w:rPr>
                <w:rFonts w:ascii="Arial" w:hAnsi="Arial"/>
                <w:sz w:val="18"/>
                <w:szCs w:val="22"/>
                <w:lang w:eastAsia="zh-CN"/>
              </w:rPr>
              <w:t>.</w:t>
            </w:r>
          </w:p>
        </w:tc>
      </w:tr>
    </w:tbl>
    <w:p w14:paraId="34313BDB" w14:textId="77777777" w:rsidR="00B90E88" w:rsidRPr="00B90E88" w:rsidRDefault="00B90E88" w:rsidP="00B90E8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B90E88" w:rsidRPr="00B90E88" w:rsidSect="00617CBB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2CFDA" w14:textId="77777777" w:rsidR="006755E8" w:rsidRDefault="006755E8">
      <w:r>
        <w:separator/>
      </w:r>
    </w:p>
  </w:endnote>
  <w:endnote w:type="continuationSeparator" w:id="0">
    <w:p w14:paraId="0A0D4969" w14:textId="77777777" w:rsidR="006755E8" w:rsidRDefault="00675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2FCC7" w14:textId="77777777" w:rsidR="006755E8" w:rsidRDefault="006755E8">
      <w:r>
        <w:separator/>
      </w:r>
    </w:p>
  </w:footnote>
  <w:footnote w:type="continuationSeparator" w:id="0">
    <w:p w14:paraId="35B19833" w14:textId="77777777" w:rsidR="006755E8" w:rsidRDefault="00675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C5"/>
    <w:rsid w:val="0004749F"/>
    <w:rsid w:val="00064B05"/>
    <w:rsid w:val="000A6394"/>
    <w:rsid w:val="000A6F2A"/>
    <w:rsid w:val="000B7FED"/>
    <w:rsid w:val="000C038A"/>
    <w:rsid w:val="000C6598"/>
    <w:rsid w:val="00145D43"/>
    <w:rsid w:val="0017692C"/>
    <w:rsid w:val="00192C46"/>
    <w:rsid w:val="00195246"/>
    <w:rsid w:val="001A08B3"/>
    <w:rsid w:val="001A7B60"/>
    <w:rsid w:val="001B52F0"/>
    <w:rsid w:val="001B7A65"/>
    <w:rsid w:val="001C568A"/>
    <w:rsid w:val="001E41F3"/>
    <w:rsid w:val="00225BB1"/>
    <w:rsid w:val="0026004D"/>
    <w:rsid w:val="002640DD"/>
    <w:rsid w:val="002675B4"/>
    <w:rsid w:val="00275D12"/>
    <w:rsid w:val="002807BD"/>
    <w:rsid w:val="00284FEB"/>
    <w:rsid w:val="002860C4"/>
    <w:rsid w:val="002B564A"/>
    <w:rsid w:val="002B5741"/>
    <w:rsid w:val="00305409"/>
    <w:rsid w:val="00317B76"/>
    <w:rsid w:val="00324A06"/>
    <w:rsid w:val="003609EF"/>
    <w:rsid w:val="0036231A"/>
    <w:rsid w:val="00374DD4"/>
    <w:rsid w:val="003C440E"/>
    <w:rsid w:val="003E1A36"/>
    <w:rsid w:val="00410371"/>
    <w:rsid w:val="004242F1"/>
    <w:rsid w:val="004414A9"/>
    <w:rsid w:val="00472C3E"/>
    <w:rsid w:val="004B75B7"/>
    <w:rsid w:val="005035AF"/>
    <w:rsid w:val="0051580D"/>
    <w:rsid w:val="00540577"/>
    <w:rsid w:val="00547111"/>
    <w:rsid w:val="00592D74"/>
    <w:rsid w:val="005D139E"/>
    <w:rsid w:val="005E2C44"/>
    <w:rsid w:val="00617CBB"/>
    <w:rsid w:val="00621188"/>
    <w:rsid w:val="006257ED"/>
    <w:rsid w:val="0065493D"/>
    <w:rsid w:val="00670F5B"/>
    <w:rsid w:val="006755E8"/>
    <w:rsid w:val="00695808"/>
    <w:rsid w:val="006B46FB"/>
    <w:rsid w:val="006E21FB"/>
    <w:rsid w:val="00792342"/>
    <w:rsid w:val="007977A8"/>
    <w:rsid w:val="007B512A"/>
    <w:rsid w:val="007C2097"/>
    <w:rsid w:val="007D6A07"/>
    <w:rsid w:val="007E2D86"/>
    <w:rsid w:val="007F7259"/>
    <w:rsid w:val="008040A8"/>
    <w:rsid w:val="008279FA"/>
    <w:rsid w:val="008626E7"/>
    <w:rsid w:val="00870EE7"/>
    <w:rsid w:val="00871B76"/>
    <w:rsid w:val="008863B9"/>
    <w:rsid w:val="00894492"/>
    <w:rsid w:val="008A45A6"/>
    <w:rsid w:val="008C2502"/>
    <w:rsid w:val="008E770D"/>
    <w:rsid w:val="008F686C"/>
    <w:rsid w:val="009148DE"/>
    <w:rsid w:val="00933961"/>
    <w:rsid w:val="00941E30"/>
    <w:rsid w:val="00951CDF"/>
    <w:rsid w:val="00953154"/>
    <w:rsid w:val="00965506"/>
    <w:rsid w:val="009777D9"/>
    <w:rsid w:val="00991B88"/>
    <w:rsid w:val="009A5753"/>
    <w:rsid w:val="009A579D"/>
    <w:rsid w:val="009E3297"/>
    <w:rsid w:val="009E59ED"/>
    <w:rsid w:val="009F0F31"/>
    <w:rsid w:val="009F734F"/>
    <w:rsid w:val="00A00A6F"/>
    <w:rsid w:val="00A0472D"/>
    <w:rsid w:val="00A246B6"/>
    <w:rsid w:val="00A27479"/>
    <w:rsid w:val="00A47E70"/>
    <w:rsid w:val="00A50CF0"/>
    <w:rsid w:val="00A7671C"/>
    <w:rsid w:val="00A83E38"/>
    <w:rsid w:val="00AA2CBC"/>
    <w:rsid w:val="00AC5820"/>
    <w:rsid w:val="00AD1CD8"/>
    <w:rsid w:val="00B059CC"/>
    <w:rsid w:val="00B258BB"/>
    <w:rsid w:val="00B50911"/>
    <w:rsid w:val="00B67B97"/>
    <w:rsid w:val="00B90E88"/>
    <w:rsid w:val="00B968C8"/>
    <w:rsid w:val="00BA3EC5"/>
    <w:rsid w:val="00BA51D9"/>
    <w:rsid w:val="00BB5DFC"/>
    <w:rsid w:val="00BD279D"/>
    <w:rsid w:val="00BD6BB8"/>
    <w:rsid w:val="00BF30BD"/>
    <w:rsid w:val="00C66BA2"/>
    <w:rsid w:val="00C9471E"/>
    <w:rsid w:val="00C95985"/>
    <w:rsid w:val="00CC5026"/>
    <w:rsid w:val="00CC68D0"/>
    <w:rsid w:val="00D03F9A"/>
    <w:rsid w:val="00D06D51"/>
    <w:rsid w:val="00D24991"/>
    <w:rsid w:val="00D50255"/>
    <w:rsid w:val="00D66520"/>
    <w:rsid w:val="00DB3349"/>
    <w:rsid w:val="00DE34CF"/>
    <w:rsid w:val="00E13F3D"/>
    <w:rsid w:val="00E34898"/>
    <w:rsid w:val="00EA6DEC"/>
    <w:rsid w:val="00EB09B7"/>
    <w:rsid w:val="00ED7EC3"/>
    <w:rsid w:val="00EE0F24"/>
    <w:rsid w:val="00EE7D7C"/>
    <w:rsid w:val="00F25D98"/>
    <w:rsid w:val="00F2795C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5AIRPNAIUNRU-859666464-6321</_dlc_DocId>
    <_dlc_DocIdUrl xmlns="71c5aaf6-e6ce-465b-b873-5148d2a4c105">
      <Url>https://nokia.sharepoint.com/sites/c5g/e2earch/_layouts/15/DocIdRedir.aspx?ID=5AIRPNAIUNRU-859666464-6321</Url>
      <Description>5AIRPNAIUNRU-859666464-6321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F4C7018-097F-4130-95B0-DCEE3C97A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C640942-6842-4E87-946B-5CAFA9253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9</Pages>
  <Words>3151</Words>
  <Characters>17964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1899-12-31T23:00:00Z</cp:lastPrinted>
  <dcterms:created xsi:type="dcterms:W3CDTF">2019-04-16T00:15:00Z</dcterms:created>
  <dcterms:modified xsi:type="dcterms:W3CDTF">2020-05-21T14:36:00Z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115f48d5-ac04-4992-a8c2-006b3fbfa8b0</vt:lpwstr>
  </property>
</Properties>
</file>